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7B5C7" w14:textId="77777777" w:rsidR="008F210C" w:rsidRPr="00B57B79" w:rsidRDefault="008F210C" w:rsidP="008F210C">
      <w:pPr>
        <w:pStyle w:val="a3"/>
        <w:widowControl w:val="0"/>
        <w:spacing w:before="0" w:beforeAutospacing="0" w:after="0" w:afterAutospacing="0"/>
        <w:jc w:val="both"/>
        <w:rPr>
          <w:rFonts w:ascii="黑体" w:eastAsia="黑体" w:cs="Times New Roman" w:hint="eastAsia"/>
          <w:color w:val="000000"/>
          <w:sz w:val="30"/>
          <w:szCs w:val="30"/>
        </w:rPr>
      </w:pPr>
      <w:r w:rsidRPr="00B57B79">
        <w:rPr>
          <w:rFonts w:ascii="黑体" w:eastAsia="黑体" w:hAnsi="黑体" w:hint="eastAsia"/>
          <w:color w:val="000000"/>
          <w:sz w:val="30"/>
          <w:szCs w:val="30"/>
        </w:rPr>
        <w:t>附件</w:t>
      </w:r>
      <w:r w:rsidRPr="00B57B79">
        <w:rPr>
          <w:rFonts w:ascii="黑体" w:eastAsia="黑体" w:hint="eastAsia"/>
          <w:color w:val="000000"/>
          <w:sz w:val="30"/>
          <w:szCs w:val="30"/>
        </w:rPr>
        <w:t>1</w:t>
      </w:r>
    </w:p>
    <w:p w14:paraId="5B158EEC" w14:textId="77777777" w:rsidR="008F210C" w:rsidRDefault="008F210C" w:rsidP="008F210C">
      <w:pPr>
        <w:ind w:firstLineChars="200" w:firstLine="600"/>
        <w:rPr>
          <w:rFonts w:ascii="仿宋_GB2312" w:cs="Calibri" w:hint="eastAsia"/>
        </w:rPr>
      </w:pPr>
      <w:r>
        <w:rPr>
          <w:rFonts w:ascii="仿宋_GB2312" w:hint="eastAsia"/>
        </w:rPr>
        <w:t xml:space="preserve"> </w:t>
      </w:r>
    </w:p>
    <w:p w14:paraId="6518E8D8" w14:textId="77777777" w:rsidR="008F210C" w:rsidRDefault="008F210C" w:rsidP="008F210C">
      <w:pPr>
        <w:jc w:val="center"/>
        <w:rPr>
          <w:rFonts w:ascii="方正小标宋简体" w:eastAsia="方正小标宋简体" w:hint="eastAsia"/>
          <w:color w:val="000000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sz w:val="44"/>
          <w:szCs w:val="44"/>
        </w:rPr>
        <w:t>河南省教育科学“十四五”规划2021年度</w:t>
      </w:r>
    </w:p>
    <w:p w14:paraId="07A9A301" w14:textId="77777777" w:rsidR="008F210C" w:rsidRDefault="008F210C" w:rsidP="008F210C">
      <w:pPr>
        <w:jc w:val="center"/>
        <w:rPr>
          <w:rFonts w:ascii="仿宋_GB2312" w:hAnsi="宋体" w:hint="eastAsia"/>
          <w:color w:val="000000"/>
          <w:kern w:val="0"/>
        </w:rPr>
      </w:pPr>
      <w:r>
        <w:rPr>
          <w:rFonts w:ascii="方正小标宋简体" w:eastAsia="方正小标宋简体" w:hint="eastAsia"/>
          <w:color w:val="000000"/>
          <w:sz w:val="44"/>
          <w:szCs w:val="44"/>
        </w:rPr>
        <w:t>基础教育专项课题指南</w:t>
      </w:r>
    </w:p>
    <w:p w14:paraId="11DF0C7F" w14:textId="77777777" w:rsidR="008F210C" w:rsidRDefault="008F210C" w:rsidP="008F210C">
      <w:pPr>
        <w:ind w:firstLineChars="199" w:firstLine="597"/>
        <w:rPr>
          <w:rFonts w:ascii="仿宋_GB2312" w:cs="Calibri" w:hint="eastAsia"/>
        </w:rPr>
      </w:pPr>
    </w:p>
    <w:p w14:paraId="34EF2147" w14:textId="77777777" w:rsidR="008F210C" w:rsidRDefault="008F210C" w:rsidP="008F210C">
      <w:pPr>
        <w:ind w:firstLineChars="199" w:firstLine="597"/>
        <w:rPr>
          <w:rFonts w:ascii="仿宋_GB2312" w:hint="eastAsia"/>
        </w:rPr>
      </w:pPr>
      <w:r>
        <w:rPr>
          <w:rFonts w:ascii="仿宋_GB2312" w:hint="eastAsia"/>
        </w:rPr>
        <w:t>1.</w:t>
      </w:r>
      <w:r>
        <w:rPr>
          <w:rFonts w:ascii="仿宋_GB2312" w:hint="eastAsia"/>
          <w:color w:val="000000"/>
        </w:rPr>
        <w:t>减轻学生作业负担和校外培训负担研究</w:t>
      </w:r>
    </w:p>
    <w:p w14:paraId="54DC8306" w14:textId="77777777" w:rsidR="008F210C" w:rsidRDefault="008F210C" w:rsidP="008F210C">
      <w:pPr>
        <w:ind w:firstLineChars="199" w:firstLine="597"/>
        <w:rPr>
          <w:rFonts w:ascii="仿宋_GB2312" w:hint="eastAsia"/>
        </w:rPr>
      </w:pPr>
      <w:r>
        <w:rPr>
          <w:rFonts w:ascii="仿宋_GB2312" w:hint="eastAsia"/>
        </w:rPr>
        <w:t>2.义务教育学校内涵提升研究</w:t>
      </w:r>
    </w:p>
    <w:p w14:paraId="2A9B5C0A" w14:textId="77777777" w:rsidR="008F210C" w:rsidRDefault="008F210C" w:rsidP="008F210C">
      <w:pPr>
        <w:ind w:firstLineChars="199" w:firstLine="597"/>
        <w:rPr>
          <w:rFonts w:ascii="仿宋_GB2312" w:hint="eastAsia"/>
          <w:color w:val="000000"/>
        </w:rPr>
      </w:pPr>
      <w:r>
        <w:rPr>
          <w:rFonts w:ascii="仿宋_GB2312" w:hint="eastAsia"/>
          <w:color w:val="000000"/>
        </w:rPr>
        <w:t>3.义务教育质量评价改革研究</w:t>
      </w:r>
    </w:p>
    <w:p w14:paraId="2526C3D3" w14:textId="77777777" w:rsidR="008F210C" w:rsidRDefault="008F210C" w:rsidP="008F210C">
      <w:pPr>
        <w:ind w:firstLineChars="199" w:firstLine="597"/>
        <w:rPr>
          <w:rFonts w:ascii="仿宋_GB2312" w:hint="eastAsia"/>
          <w:color w:val="000000"/>
        </w:rPr>
      </w:pPr>
      <w:r>
        <w:rPr>
          <w:rFonts w:ascii="仿宋_GB2312" w:hint="eastAsia"/>
          <w:color w:val="000000"/>
        </w:rPr>
        <w:t>4.义务教育集团化办学治理模式及实施效果评测研究</w:t>
      </w:r>
    </w:p>
    <w:p w14:paraId="5B334779" w14:textId="77777777" w:rsidR="008F210C" w:rsidRDefault="008F210C" w:rsidP="008F210C">
      <w:pPr>
        <w:ind w:firstLineChars="199" w:firstLine="597"/>
        <w:rPr>
          <w:rFonts w:ascii="仿宋_GB2312" w:hint="eastAsia"/>
          <w:color w:val="000000"/>
        </w:rPr>
      </w:pPr>
      <w:r>
        <w:rPr>
          <w:rFonts w:ascii="仿宋_GB2312" w:hint="eastAsia"/>
          <w:color w:val="000000"/>
        </w:rPr>
        <w:t>5.中小学德育课程一体化建设整体架构及实践路径研究</w:t>
      </w:r>
    </w:p>
    <w:p w14:paraId="5949D448" w14:textId="77777777" w:rsidR="008F210C" w:rsidRDefault="008F210C" w:rsidP="008F210C">
      <w:pPr>
        <w:ind w:firstLineChars="199" w:firstLine="597"/>
        <w:rPr>
          <w:rFonts w:ascii="仿宋_GB2312" w:hint="eastAsia"/>
          <w:color w:val="000000"/>
        </w:rPr>
      </w:pPr>
      <w:r>
        <w:rPr>
          <w:rFonts w:ascii="仿宋_GB2312" w:hint="eastAsia"/>
          <w:color w:val="000000"/>
        </w:rPr>
        <w:t>6.</w:t>
      </w:r>
      <w:r>
        <w:rPr>
          <w:rFonts w:ascii="仿宋_GB2312" w:hint="eastAsia"/>
        </w:rPr>
        <w:t>新时代中小学班主任工作策略研究</w:t>
      </w:r>
    </w:p>
    <w:p w14:paraId="0061BA82" w14:textId="77777777" w:rsidR="008F210C" w:rsidRDefault="008F210C" w:rsidP="008F210C">
      <w:pPr>
        <w:ind w:firstLineChars="199" w:firstLine="597"/>
        <w:rPr>
          <w:rFonts w:ascii="仿宋_GB2312" w:hint="eastAsia"/>
          <w:color w:val="000000"/>
        </w:rPr>
      </w:pPr>
      <w:r>
        <w:rPr>
          <w:rFonts w:ascii="仿宋_GB2312" w:hint="eastAsia"/>
          <w:color w:val="000000"/>
        </w:rPr>
        <w:t>7.残疾儿童融合教育支持保障体系研究</w:t>
      </w:r>
    </w:p>
    <w:p w14:paraId="403CB35E" w14:textId="77777777" w:rsidR="008F210C" w:rsidRDefault="008F210C" w:rsidP="008F210C">
      <w:pPr>
        <w:ind w:firstLineChars="199" w:firstLine="597"/>
        <w:rPr>
          <w:rFonts w:ascii="仿宋_GB2312" w:hint="eastAsia"/>
          <w:color w:val="000000"/>
        </w:rPr>
      </w:pPr>
      <w:r>
        <w:rPr>
          <w:rFonts w:ascii="仿宋_GB2312" w:hint="eastAsia"/>
          <w:color w:val="000000"/>
        </w:rPr>
        <w:t>8.新时代专门教育发展研究</w:t>
      </w:r>
    </w:p>
    <w:p w14:paraId="73B9E215" w14:textId="77777777" w:rsidR="008F210C" w:rsidRDefault="008F210C" w:rsidP="008F210C">
      <w:pPr>
        <w:ind w:firstLineChars="199" w:firstLine="597"/>
        <w:rPr>
          <w:rFonts w:ascii="仿宋_GB2312" w:hint="eastAsia"/>
          <w:color w:val="000000"/>
        </w:rPr>
      </w:pPr>
      <w:r>
        <w:rPr>
          <w:rFonts w:ascii="仿宋_GB2312" w:hint="eastAsia"/>
          <w:color w:val="000000"/>
        </w:rPr>
        <w:t>9.中小学心理健康教育与危机干预研究</w:t>
      </w:r>
    </w:p>
    <w:p w14:paraId="7777E9BE" w14:textId="77777777" w:rsidR="0070448D" w:rsidRPr="008F210C" w:rsidRDefault="0070448D" w:rsidP="008F210C"/>
    <w:sectPr w:rsidR="0070448D" w:rsidRPr="008F21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D29"/>
    <w:rsid w:val="004E4D29"/>
    <w:rsid w:val="0070448D"/>
    <w:rsid w:val="008F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412191-6A5C-4C33-A7C5-75C3E4A4A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210C"/>
    <w:pPr>
      <w:widowControl w:val="0"/>
      <w:jc w:val="both"/>
    </w:pPr>
    <w:rPr>
      <w:rFonts w:ascii="Times New Roman" w:eastAsia="仿宋_GB2312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F210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乐羊羊</dc:creator>
  <cp:keywords/>
  <dc:description/>
  <cp:lastModifiedBy>乐羊羊</cp:lastModifiedBy>
  <cp:revision>2</cp:revision>
  <dcterms:created xsi:type="dcterms:W3CDTF">2021-08-16T02:46:00Z</dcterms:created>
  <dcterms:modified xsi:type="dcterms:W3CDTF">2021-08-16T02:46:00Z</dcterms:modified>
</cp:coreProperties>
</file>